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B8D5E" w14:textId="77777777" w:rsidR="0089209D" w:rsidRDefault="00113EFC" w:rsidP="00AB2CA1">
      <w:pPr>
        <w:tabs>
          <w:tab w:val="center" w:pos="4680"/>
          <w:tab w:val="left" w:pos="8241"/>
        </w:tabs>
        <w:rPr>
          <w:rFonts w:ascii="Calibri" w:hAnsi="Calibri" w:cs="Arial"/>
          <w:b/>
          <w:sz w:val="32"/>
          <w:szCs w:val="32"/>
        </w:rPr>
      </w:pPr>
      <w:r w:rsidRPr="00AB2CA1">
        <w:rPr>
          <w:rFonts w:ascii="Calibri" w:hAnsi="Calibri" w:cs="Arial"/>
          <w:b/>
          <w:sz w:val="32"/>
          <w:szCs w:val="32"/>
        </w:rPr>
        <w:tab/>
      </w:r>
    </w:p>
    <w:p w14:paraId="772CAB44" w14:textId="77777777" w:rsidR="0089209D" w:rsidRDefault="0089209D" w:rsidP="00AB2CA1">
      <w:pPr>
        <w:tabs>
          <w:tab w:val="center" w:pos="4680"/>
          <w:tab w:val="left" w:pos="8241"/>
        </w:tabs>
        <w:rPr>
          <w:rFonts w:ascii="Calibri" w:hAnsi="Calibri" w:cs="Arial"/>
          <w:b/>
          <w:sz w:val="32"/>
          <w:szCs w:val="32"/>
        </w:rPr>
      </w:pPr>
    </w:p>
    <w:p w14:paraId="03DC96BE" w14:textId="77777777" w:rsidR="0089209D" w:rsidRDefault="0089209D" w:rsidP="00AB2CA1">
      <w:pPr>
        <w:tabs>
          <w:tab w:val="center" w:pos="4680"/>
          <w:tab w:val="left" w:pos="8241"/>
        </w:tabs>
        <w:rPr>
          <w:rFonts w:ascii="Calibri" w:hAnsi="Calibri" w:cs="Arial"/>
          <w:b/>
          <w:sz w:val="32"/>
          <w:szCs w:val="32"/>
        </w:rPr>
      </w:pPr>
    </w:p>
    <w:p w14:paraId="3F57CE2D" w14:textId="07B347F8" w:rsidR="002764D0" w:rsidRPr="00AB2CA1" w:rsidRDefault="00E861EB" w:rsidP="0089209D">
      <w:pPr>
        <w:tabs>
          <w:tab w:val="center" w:pos="4680"/>
          <w:tab w:val="left" w:pos="8241"/>
        </w:tabs>
        <w:jc w:val="center"/>
        <w:rPr>
          <w:rFonts w:ascii="Calibri" w:hAnsi="Calibri" w:cs="Arial"/>
          <w:b/>
          <w:sz w:val="32"/>
          <w:szCs w:val="32"/>
        </w:rPr>
      </w:pPr>
      <w:r>
        <w:rPr>
          <w:rFonts w:ascii="Calibri" w:hAnsi="Calibri" w:cs="Arial"/>
          <w:b/>
          <w:sz w:val="32"/>
          <w:szCs w:val="32"/>
        </w:rPr>
        <w:t xml:space="preserve">Standard </w:t>
      </w:r>
      <w:r w:rsidR="00B56BD1">
        <w:rPr>
          <w:rFonts w:ascii="Calibri" w:hAnsi="Calibri" w:cs="Arial"/>
          <w:b/>
          <w:sz w:val="32"/>
          <w:szCs w:val="32"/>
        </w:rPr>
        <w:t>Bottom Dump Trailer</w:t>
      </w:r>
      <w:r w:rsidR="002764D0" w:rsidRPr="00AB2CA1">
        <w:rPr>
          <w:rFonts w:ascii="Calibri" w:hAnsi="Calibri" w:cs="Arial"/>
          <w:b/>
          <w:sz w:val="32"/>
          <w:szCs w:val="32"/>
        </w:rPr>
        <w:t xml:space="preserve"> Warranty</w:t>
      </w:r>
    </w:p>
    <w:p w14:paraId="268D72D6" w14:textId="77777777" w:rsidR="002764D0" w:rsidRPr="00AB2CA1" w:rsidRDefault="002764D0">
      <w:pPr>
        <w:jc w:val="center"/>
        <w:rPr>
          <w:rFonts w:ascii="Calibri" w:hAnsi="Calibri" w:cs="Arial"/>
        </w:rPr>
      </w:pPr>
    </w:p>
    <w:p w14:paraId="1B7B3118" w14:textId="77777777" w:rsidR="00113EFC" w:rsidRPr="00AB2CA1" w:rsidRDefault="00113EFC">
      <w:pPr>
        <w:jc w:val="center"/>
        <w:rPr>
          <w:rFonts w:ascii="Calibri" w:hAnsi="Calibri" w:cs="Arial"/>
        </w:rPr>
      </w:pPr>
    </w:p>
    <w:p w14:paraId="601725C8" w14:textId="63C61AE7" w:rsidR="002764D0" w:rsidRPr="00AB2CA1" w:rsidRDefault="00590569">
      <w:pPr>
        <w:rPr>
          <w:rFonts w:ascii="Calibri" w:hAnsi="Calibri" w:cs="Arial"/>
        </w:rPr>
      </w:pPr>
      <w:r>
        <w:rPr>
          <w:rFonts w:ascii="Calibri" w:hAnsi="Calibri" w:cs="Arial"/>
        </w:rPr>
        <w:t>Twelve</w:t>
      </w:r>
      <w:r w:rsidR="002764D0" w:rsidRPr="00AB2CA1">
        <w:rPr>
          <w:rFonts w:ascii="Calibri" w:hAnsi="Calibri" w:cs="Arial"/>
        </w:rPr>
        <w:t xml:space="preserve"> (</w:t>
      </w:r>
      <w:r>
        <w:rPr>
          <w:rFonts w:ascii="Calibri" w:hAnsi="Calibri" w:cs="Arial"/>
        </w:rPr>
        <w:t>12</w:t>
      </w:r>
      <w:r w:rsidR="002764D0" w:rsidRPr="00AB2CA1">
        <w:rPr>
          <w:rFonts w:ascii="Calibri" w:hAnsi="Calibri" w:cs="Arial"/>
        </w:rPr>
        <w:t xml:space="preserve">) month limited product warranty from date of product delivery </w:t>
      </w:r>
      <w:r w:rsidR="00B56BD1">
        <w:rPr>
          <w:rFonts w:ascii="Calibri" w:hAnsi="Calibri" w:cs="Arial"/>
        </w:rPr>
        <w:t xml:space="preserve">(or installation of PHIL’s turn-key installation is purchased) </w:t>
      </w:r>
      <w:r w:rsidR="002764D0" w:rsidRPr="00AB2CA1">
        <w:rPr>
          <w:rFonts w:ascii="Calibri" w:hAnsi="Calibri" w:cs="Arial"/>
        </w:rPr>
        <w:t xml:space="preserve">to first purchaser covering product defects in the product supplied by Philippi-Hagenbuch, Inc. Philippi-Hagenbuch, Inc.’s liability under this product warranty is strictly limited to repair or replacement of parts or components which are found to be defective by Philippi-Hagenbuch, Inc.  Philippi-Hagenbuch, Inc. is not responsible for </w:t>
      </w:r>
      <w:r w:rsidR="00712133">
        <w:rPr>
          <w:rFonts w:ascii="Calibri" w:hAnsi="Calibri" w:cs="Arial"/>
        </w:rPr>
        <w:t xml:space="preserve">normal wear and tear, </w:t>
      </w:r>
      <w:r w:rsidR="002764D0" w:rsidRPr="00AB2CA1">
        <w:rPr>
          <w:rFonts w:ascii="Calibri" w:hAnsi="Calibri" w:cs="Arial"/>
        </w:rPr>
        <w:t>equipment down-time, lost production or similar consequential damages/expenses.</w:t>
      </w:r>
    </w:p>
    <w:p w14:paraId="73114F1B" w14:textId="77777777" w:rsidR="002764D0" w:rsidRPr="00AB2CA1" w:rsidRDefault="002764D0">
      <w:pPr>
        <w:rPr>
          <w:rFonts w:ascii="Calibri" w:hAnsi="Calibri" w:cs="Arial"/>
        </w:rPr>
      </w:pPr>
    </w:p>
    <w:p w14:paraId="7A14BCC3" w14:textId="77777777" w:rsidR="002764D0" w:rsidRPr="00AB2CA1" w:rsidRDefault="002764D0">
      <w:pPr>
        <w:pStyle w:val="BodyText"/>
        <w:rPr>
          <w:rFonts w:ascii="Calibri" w:hAnsi="Calibri" w:cs="Arial"/>
          <w:sz w:val="24"/>
        </w:rPr>
      </w:pPr>
      <w:r w:rsidRPr="00AB2CA1">
        <w:rPr>
          <w:rFonts w:ascii="Calibri" w:hAnsi="Calibri" w:cs="Arial"/>
          <w:sz w:val="24"/>
        </w:rPr>
        <w:t xml:space="preserve">In the event that any product problems develop, either at product installation or during product operation, prior to beginning any warranty related work that might be billable to Philippi-Hagenbuch, Inc., other than </w:t>
      </w:r>
      <w:proofErr w:type="gramStart"/>
      <w:r w:rsidRPr="00AB2CA1">
        <w:rPr>
          <w:rFonts w:ascii="Calibri" w:hAnsi="Calibri" w:cs="Arial"/>
          <w:sz w:val="24"/>
        </w:rPr>
        <w:t>where</w:t>
      </w:r>
      <w:proofErr w:type="gramEnd"/>
      <w:r w:rsidRPr="00AB2CA1">
        <w:rPr>
          <w:rFonts w:ascii="Calibri" w:hAnsi="Calibri" w:cs="Arial"/>
          <w:sz w:val="24"/>
        </w:rPr>
        <w:t xml:space="preserve"> allowed for by prior agreement, Philippi-Hagenbuch, Inc. without exception must be contacted for authorization and correct repair procedures.  No product warranty claims will be accepted without Philippi-Hagenbuch, Inc.’s prior authorization.  </w:t>
      </w:r>
    </w:p>
    <w:p w14:paraId="089A6BB8" w14:textId="77777777" w:rsidR="002764D0" w:rsidRPr="00AB2CA1" w:rsidRDefault="002764D0">
      <w:pPr>
        <w:pStyle w:val="BodyText"/>
        <w:rPr>
          <w:rFonts w:ascii="Calibri" w:hAnsi="Calibri" w:cs="Arial"/>
          <w:sz w:val="24"/>
        </w:rPr>
      </w:pPr>
    </w:p>
    <w:p w14:paraId="27233475" w14:textId="77777777" w:rsidR="002764D0" w:rsidRPr="00AB2CA1" w:rsidRDefault="002764D0">
      <w:pPr>
        <w:pStyle w:val="BodyText"/>
        <w:rPr>
          <w:rFonts w:ascii="Calibri" w:hAnsi="Calibri" w:cs="Arial"/>
          <w:sz w:val="24"/>
        </w:rPr>
      </w:pPr>
      <w:r w:rsidRPr="00AB2CA1">
        <w:rPr>
          <w:rFonts w:ascii="Calibri" w:hAnsi="Calibri" w:cs="Arial"/>
          <w:sz w:val="24"/>
        </w:rPr>
        <w:t xml:space="preserve">Product flaws or failures that might possibly occur will be subject to a Philippi-Hagenbuch, Inc. Finite Element Analysis with final responsibility for the problem and associated corrective action then determined. </w:t>
      </w:r>
    </w:p>
    <w:p w14:paraId="0CA03257" w14:textId="77777777" w:rsidR="002764D0" w:rsidRPr="00AB2CA1" w:rsidRDefault="002764D0">
      <w:pPr>
        <w:rPr>
          <w:rFonts w:ascii="Calibri" w:hAnsi="Calibri" w:cs="Arial"/>
        </w:rPr>
      </w:pPr>
    </w:p>
    <w:p w14:paraId="78B7F22B" w14:textId="3EAF6632" w:rsidR="002764D0" w:rsidRDefault="002764D0">
      <w:pPr>
        <w:pStyle w:val="Heading2"/>
        <w:rPr>
          <w:rFonts w:ascii="Calibri" w:hAnsi="Calibri" w:cs="Arial"/>
          <w:bCs w:val="0"/>
          <w:sz w:val="24"/>
        </w:rPr>
      </w:pPr>
      <w:r w:rsidRPr="00AB2CA1">
        <w:rPr>
          <w:rFonts w:ascii="Calibri" w:hAnsi="Calibri" w:cs="Arial"/>
          <w:bCs w:val="0"/>
          <w:sz w:val="24"/>
        </w:rPr>
        <w:t>Additional Conditions Applicable to Warranty Claims</w:t>
      </w:r>
    </w:p>
    <w:p w14:paraId="69F05CB6" w14:textId="77777777" w:rsidR="00177431" w:rsidRPr="00177431" w:rsidRDefault="00177431" w:rsidP="00177431">
      <w:pPr>
        <w:rPr>
          <w:sz w:val="16"/>
          <w:szCs w:val="16"/>
        </w:rPr>
      </w:pPr>
    </w:p>
    <w:p w14:paraId="43D24F29" w14:textId="77777777" w:rsidR="002764D0" w:rsidRPr="00AB2CA1" w:rsidRDefault="002764D0">
      <w:pPr>
        <w:numPr>
          <w:ilvl w:val="0"/>
          <w:numId w:val="1"/>
        </w:numPr>
        <w:rPr>
          <w:rFonts w:ascii="Calibri" w:hAnsi="Calibri" w:cs="Arial"/>
        </w:rPr>
      </w:pPr>
      <w:r w:rsidRPr="00AB2CA1">
        <w:rPr>
          <w:rFonts w:ascii="Calibri" w:hAnsi="Calibri" w:cs="Arial"/>
        </w:rPr>
        <w:t>For equipment on which Philippi-Hagenbuch, Inc. products are installed/ preventative maintenance inspection records, whether or not noting the Philippi-Hagenbuch, Inc. product in question, must if requested be provided to Philippi-Hagenbuch, Inc.</w:t>
      </w:r>
    </w:p>
    <w:p w14:paraId="7633B554" w14:textId="77777777" w:rsidR="002764D0" w:rsidRPr="00177431" w:rsidRDefault="002764D0">
      <w:pPr>
        <w:ind w:left="360"/>
        <w:rPr>
          <w:rFonts w:ascii="Calibri" w:hAnsi="Calibri" w:cs="Arial"/>
          <w:sz w:val="20"/>
          <w:szCs w:val="20"/>
        </w:rPr>
      </w:pPr>
    </w:p>
    <w:p w14:paraId="38C044C3" w14:textId="77777777" w:rsidR="002764D0" w:rsidRPr="00AB2CA1" w:rsidRDefault="002764D0">
      <w:pPr>
        <w:numPr>
          <w:ilvl w:val="0"/>
          <w:numId w:val="1"/>
        </w:numPr>
        <w:rPr>
          <w:rFonts w:ascii="Calibri" w:hAnsi="Calibri" w:cs="Arial"/>
        </w:rPr>
      </w:pPr>
      <w:r w:rsidRPr="00AB2CA1">
        <w:rPr>
          <w:rFonts w:ascii="Calibri" w:hAnsi="Calibri" w:cs="Arial"/>
        </w:rPr>
        <w:t xml:space="preserve">If as part of Philippi-Hagenbuch, Inc.’s warranty administration, it is decided by Philippi-Hagenbuch, Inc. that equipment needs to be inspected on a regular basis, if these inspections are conducted by Philippi-Hagenbuch, Inc. then it is understood that equipment will be cleaned and made available for inspection during normal business hours – 7AM to 5 PM Monday through Friday.  Provided reasonable notice is given, failure to properly make equipment available for inspection by Philippi-Hagenbuch, Inc. will void Philippi-Hagenbuch, Inc.’s warranty responsibilities.   </w:t>
      </w:r>
    </w:p>
    <w:p w14:paraId="431AC063" w14:textId="77777777" w:rsidR="002764D0" w:rsidRPr="00177431" w:rsidRDefault="002764D0">
      <w:pPr>
        <w:ind w:left="360"/>
        <w:rPr>
          <w:rFonts w:ascii="Calibri" w:hAnsi="Calibri" w:cs="Arial"/>
          <w:sz w:val="20"/>
          <w:szCs w:val="20"/>
        </w:rPr>
      </w:pPr>
    </w:p>
    <w:p w14:paraId="74535DBE" w14:textId="5EAF9774" w:rsidR="002764D0" w:rsidRPr="00AB2CA1" w:rsidRDefault="002764D0">
      <w:pPr>
        <w:numPr>
          <w:ilvl w:val="0"/>
          <w:numId w:val="1"/>
        </w:numPr>
        <w:rPr>
          <w:rFonts w:ascii="Calibri" w:hAnsi="Calibri" w:cs="Arial"/>
        </w:rPr>
      </w:pPr>
      <w:r w:rsidRPr="00AB2CA1">
        <w:rPr>
          <w:rFonts w:ascii="Calibri" w:hAnsi="Calibri" w:cs="Arial"/>
        </w:rPr>
        <w:t>Philippi-Hagenbuch, Inc.’s intent is to honor all valid warranty claims. For any</w:t>
      </w:r>
      <w:r w:rsidR="0089209D">
        <w:rPr>
          <w:rFonts w:ascii="Calibri" w:hAnsi="Calibri" w:cs="Arial"/>
        </w:rPr>
        <w:t xml:space="preserve"> </w:t>
      </w:r>
      <w:r w:rsidRPr="00AB2CA1">
        <w:rPr>
          <w:rFonts w:ascii="Calibri" w:hAnsi="Calibri" w:cs="Arial"/>
        </w:rPr>
        <w:t>/</w:t>
      </w:r>
      <w:r w:rsidR="0089209D">
        <w:rPr>
          <w:rFonts w:ascii="Calibri" w:hAnsi="Calibri" w:cs="Arial"/>
        </w:rPr>
        <w:t xml:space="preserve"> </w:t>
      </w:r>
      <w:r w:rsidRPr="00AB2CA1">
        <w:rPr>
          <w:rFonts w:ascii="Calibri" w:hAnsi="Calibri" w:cs="Arial"/>
        </w:rPr>
        <w:t xml:space="preserve">all warranty claims, Philippi-Hagenbuch, Inc., reserves the right to inspect the product and if </w:t>
      </w:r>
      <w:r w:rsidR="0089209D">
        <w:rPr>
          <w:rFonts w:ascii="Calibri" w:hAnsi="Calibri" w:cs="Arial"/>
        </w:rPr>
        <w:t>up</w:t>
      </w:r>
      <w:r w:rsidRPr="00AB2CA1">
        <w:rPr>
          <w:rFonts w:ascii="Calibri" w:hAnsi="Calibri" w:cs="Arial"/>
        </w:rPr>
        <w:t xml:space="preserve">on inspection the warranty claim is not a Philippi-Hagenbuch, Inc. responsibility per Philippi-Hagenbuch, Inc.’s findings, inspection costs, </w:t>
      </w:r>
      <w:proofErr w:type="gramStart"/>
      <w:r w:rsidRPr="00AB2CA1">
        <w:rPr>
          <w:rFonts w:ascii="Calibri" w:hAnsi="Calibri" w:cs="Arial"/>
        </w:rPr>
        <w:t>i.e.</w:t>
      </w:r>
      <w:proofErr w:type="gramEnd"/>
      <w:r w:rsidRPr="00AB2CA1">
        <w:rPr>
          <w:rFonts w:ascii="Calibri" w:hAnsi="Calibri" w:cs="Arial"/>
        </w:rPr>
        <w:t xml:space="preserve"> travel, time and any other associated expenses will be billed with all future Philippi-Hagenbuch, Inc. warranty responsibilities contingent on payment for such costs</w:t>
      </w:r>
    </w:p>
    <w:p w14:paraId="3D4042AD" w14:textId="77777777" w:rsidR="002764D0" w:rsidRPr="00177431" w:rsidRDefault="002764D0">
      <w:pPr>
        <w:ind w:left="360"/>
        <w:rPr>
          <w:rFonts w:ascii="Calibri" w:hAnsi="Calibri" w:cs="Arial"/>
          <w:sz w:val="20"/>
          <w:szCs w:val="20"/>
        </w:rPr>
      </w:pPr>
    </w:p>
    <w:p w14:paraId="3578BC9C" w14:textId="3811ECF9" w:rsidR="00AB2CA1" w:rsidRPr="0089209D" w:rsidRDefault="00AB2CA1" w:rsidP="0089209D">
      <w:pPr>
        <w:numPr>
          <w:ilvl w:val="0"/>
          <w:numId w:val="1"/>
        </w:numPr>
        <w:rPr>
          <w:rFonts w:ascii="Calibri" w:hAnsi="Calibri" w:cs="Arial"/>
        </w:rPr>
      </w:pPr>
      <w:r>
        <w:rPr>
          <w:rFonts w:ascii="Calibri" w:hAnsi="Calibri" w:cs="Arial"/>
        </w:rPr>
        <w:t>Haulage Equipment On-</w:t>
      </w:r>
      <w:r w:rsidR="002764D0" w:rsidRPr="00AB2CA1">
        <w:rPr>
          <w:rFonts w:ascii="Calibri" w:hAnsi="Calibri" w:cs="Arial"/>
        </w:rPr>
        <w:t>Board Weighing Data Records, if requested must be provided to Philippi-Hagenbuch, Inc.</w:t>
      </w:r>
    </w:p>
    <w:p w14:paraId="38D97425" w14:textId="77777777" w:rsidR="0089209D" w:rsidRPr="00177431" w:rsidRDefault="0089209D">
      <w:pPr>
        <w:ind w:left="360"/>
        <w:rPr>
          <w:rFonts w:ascii="Calibri" w:hAnsi="Calibri" w:cs="Arial"/>
          <w:sz w:val="20"/>
          <w:szCs w:val="20"/>
        </w:rPr>
      </w:pPr>
    </w:p>
    <w:p w14:paraId="09497CB2" w14:textId="25197447" w:rsidR="0089209D" w:rsidRPr="00AB2CA1" w:rsidRDefault="0089209D" w:rsidP="0089209D">
      <w:pPr>
        <w:numPr>
          <w:ilvl w:val="0"/>
          <w:numId w:val="1"/>
        </w:numPr>
        <w:rPr>
          <w:rFonts w:ascii="Calibri" w:hAnsi="Calibri" w:cs="Arial"/>
        </w:rPr>
      </w:pPr>
      <w:r w:rsidRPr="00AB2CA1">
        <w:rPr>
          <w:rFonts w:ascii="Calibri" w:hAnsi="Calibri" w:cs="Arial"/>
        </w:rPr>
        <w:t>Product payload “volume” is guaranteed.  Actual payload “weight” though is payload “volume” times (a variable) material density.</w:t>
      </w:r>
    </w:p>
    <w:p w14:paraId="7F1CB9A0" w14:textId="73E87B92" w:rsidR="0089209D" w:rsidRDefault="0089209D">
      <w:pPr>
        <w:ind w:left="360"/>
        <w:rPr>
          <w:rFonts w:ascii="Calibri" w:hAnsi="Calibri" w:cs="Arial"/>
        </w:rPr>
        <w:sectPr w:rsidR="0089209D" w:rsidSect="0089209D">
          <w:headerReference w:type="default" r:id="rId8"/>
          <w:footerReference w:type="default" r:id="rId9"/>
          <w:pgSz w:w="12240" w:h="15840"/>
          <w:pgMar w:top="720" w:right="720" w:bottom="720" w:left="720" w:header="720" w:footer="720" w:gutter="0"/>
          <w:cols w:space="720"/>
          <w:docGrid w:linePitch="360"/>
        </w:sectPr>
      </w:pPr>
    </w:p>
    <w:p w14:paraId="0C0A21D8" w14:textId="14063ED2" w:rsidR="00113EFC" w:rsidRPr="00AB2CA1" w:rsidRDefault="00AB2CA1" w:rsidP="00113EFC">
      <w:pPr>
        <w:tabs>
          <w:tab w:val="center" w:pos="4680"/>
          <w:tab w:val="left" w:pos="8241"/>
        </w:tabs>
        <w:jc w:val="center"/>
        <w:rPr>
          <w:rFonts w:ascii="Calibri" w:hAnsi="Calibri" w:cs="Arial"/>
          <w:sz w:val="28"/>
          <w:szCs w:val="28"/>
        </w:rPr>
      </w:pPr>
      <w:r>
        <w:rPr>
          <w:rFonts w:ascii="Calibri" w:hAnsi="Calibri" w:cs="Arial"/>
          <w:sz w:val="28"/>
          <w:szCs w:val="28"/>
        </w:rPr>
        <w:lastRenderedPageBreak/>
        <w:t xml:space="preserve">PHIL </w:t>
      </w:r>
      <w:r w:rsidR="00113EFC" w:rsidRPr="00AB2CA1">
        <w:rPr>
          <w:rFonts w:ascii="Calibri" w:hAnsi="Calibri" w:cs="Arial"/>
          <w:sz w:val="28"/>
          <w:szCs w:val="28"/>
        </w:rPr>
        <w:t>Product Warranty (Continued)</w:t>
      </w:r>
    </w:p>
    <w:p w14:paraId="7BC1128A" w14:textId="77777777" w:rsidR="00113EFC" w:rsidRPr="00AB2CA1" w:rsidRDefault="00113EFC" w:rsidP="00113EFC">
      <w:pPr>
        <w:tabs>
          <w:tab w:val="center" w:pos="4680"/>
          <w:tab w:val="left" w:pos="8241"/>
        </w:tabs>
        <w:jc w:val="center"/>
        <w:rPr>
          <w:rFonts w:ascii="Calibri" w:hAnsi="Calibri" w:cs="Arial"/>
        </w:rPr>
      </w:pPr>
    </w:p>
    <w:p w14:paraId="38F12561" w14:textId="77777777" w:rsidR="00113EFC" w:rsidRPr="00AB2CA1" w:rsidRDefault="00113EFC">
      <w:pPr>
        <w:ind w:left="360"/>
        <w:rPr>
          <w:rFonts w:ascii="Calibri" w:hAnsi="Calibri" w:cs="Arial"/>
        </w:rPr>
      </w:pPr>
    </w:p>
    <w:p w14:paraId="77EA15C2" w14:textId="44F8B451" w:rsidR="002764D0" w:rsidRDefault="002764D0">
      <w:pPr>
        <w:numPr>
          <w:ilvl w:val="0"/>
          <w:numId w:val="1"/>
        </w:numPr>
        <w:rPr>
          <w:rFonts w:ascii="Calibri" w:hAnsi="Calibri" w:cs="Arial"/>
        </w:rPr>
      </w:pPr>
      <w:r w:rsidRPr="00AB2CA1">
        <w:rPr>
          <w:rFonts w:ascii="Calibri" w:hAnsi="Calibri" w:cs="Arial"/>
        </w:rPr>
        <w:t xml:space="preserve">Warranty does not cover product abuse, misuse, or misapplication.  Where it is determined after a warranty claim is made that continued running of equipment will further damage the equipment then Philippi-Hagenbuch, Inc.’s warranty responsibility ends with the damage “as first noted” with any further damage as a result of continued running of the equipment being the responsibility of the equipment user.  Warranty is voided if product is used for hauling/carrying materials that are denser than what the product was originally designed for.  For example, a </w:t>
      </w:r>
      <w:r w:rsidR="0089209D">
        <w:rPr>
          <w:rFonts w:ascii="Calibri" w:hAnsi="Calibri" w:cs="Arial"/>
        </w:rPr>
        <w:t>coal</w:t>
      </w:r>
      <w:r w:rsidRPr="00AB2CA1">
        <w:rPr>
          <w:rFonts w:ascii="Calibri" w:hAnsi="Calibri" w:cs="Arial"/>
        </w:rPr>
        <w:t xml:space="preserve"> </w:t>
      </w:r>
      <w:r w:rsidR="0089209D">
        <w:rPr>
          <w:rFonts w:ascii="Calibri" w:hAnsi="Calibri" w:cs="Arial"/>
        </w:rPr>
        <w:t>trailer</w:t>
      </w:r>
      <w:r w:rsidRPr="00AB2CA1">
        <w:rPr>
          <w:rFonts w:ascii="Calibri" w:hAnsi="Calibri" w:cs="Arial"/>
        </w:rPr>
        <w:t xml:space="preserve"> could haul coal however hauling dirt in a coal </w:t>
      </w:r>
      <w:r w:rsidR="0089209D">
        <w:rPr>
          <w:rFonts w:ascii="Calibri" w:hAnsi="Calibri" w:cs="Arial"/>
        </w:rPr>
        <w:t>trailer</w:t>
      </w:r>
      <w:r w:rsidRPr="00AB2CA1">
        <w:rPr>
          <w:rFonts w:ascii="Calibri" w:hAnsi="Calibri" w:cs="Arial"/>
        </w:rPr>
        <w:t xml:space="preserve"> </w:t>
      </w:r>
      <w:r w:rsidR="0089209D">
        <w:rPr>
          <w:rFonts w:ascii="Calibri" w:hAnsi="Calibri" w:cs="Arial"/>
        </w:rPr>
        <w:t>may</w:t>
      </w:r>
      <w:r w:rsidRPr="00AB2CA1">
        <w:rPr>
          <w:rFonts w:ascii="Calibri" w:hAnsi="Calibri" w:cs="Arial"/>
        </w:rPr>
        <w:t xml:space="preserve"> void the product warranty.</w:t>
      </w:r>
    </w:p>
    <w:p w14:paraId="26D12375" w14:textId="77777777" w:rsidR="0089209D" w:rsidRDefault="0089209D" w:rsidP="0089209D">
      <w:pPr>
        <w:ind w:left="720"/>
        <w:rPr>
          <w:rFonts w:ascii="Calibri" w:hAnsi="Calibri" w:cs="Arial"/>
        </w:rPr>
      </w:pPr>
    </w:p>
    <w:p w14:paraId="17C97005" w14:textId="6D7107DF" w:rsidR="0089209D" w:rsidRDefault="0089209D">
      <w:pPr>
        <w:numPr>
          <w:ilvl w:val="0"/>
          <w:numId w:val="1"/>
        </w:numPr>
        <w:rPr>
          <w:rFonts w:ascii="Calibri" w:hAnsi="Calibri" w:cs="Arial"/>
        </w:rPr>
      </w:pPr>
      <w:r>
        <w:rPr>
          <w:rFonts w:ascii="Calibri" w:hAnsi="Calibri" w:cs="Arial"/>
        </w:rPr>
        <w:t>This warranty does not cover major purchased components, such as OEM axle stubs, tires and wheels / rims. Those components are covered by their respective OEM warranties.</w:t>
      </w:r>
    </w:p>
    <w:p w14:paraId="2447EAC1" w14:textId="77777777" w:rsidR="0089209D" w:rsidRDefault="0089209D" w:rsidP="0089209D">
      <w:pPr>
        <w:ind w:left="720"/>
        <w:rPr>
          <w:rFonts w:ascii="Calibri" w:hAnsi="Calibri" w:cs="Arial"/>
        </w:rPr>
      </w:pPr>
    </w:p>
    <w:p w14:paraId="57957846" w14:textId="4982DA3E" w:rsidR="0089209D" w:rsidRPr="00AB2CA1" w:rsidRDefault="0089209D">
      <w:pPr>
        <w:numPr>
          <w:ilvl w:val="0"/>
          <w:numId w:val="1"/>
        </w:numPr>
        <w:rPr>
          <w:rFonts w:ascii="Calibri" w:hAnsi="Calibri" w:cs="Arial"/>
        </w:rPr>
      </w:pPr>
      <w:r>
        <w:rPr>
          <w:rFonts w:ascii="Calibri" w:hAnsi="Calibri" w:cs="Arial"/>
        </w:rPr>
        <w:t>Upon PHIL authorizing warranty repairs by an outside entity (</w:t>
      </w:r>
      <w:proofErr w:type="gramStart"/>
      <w:r>
        <w:rPr>
          <w:rFonts w:ascii="Calibri" w:hAnsi="Calibri" w:cs="Arial"/>
        </w:rPr>
        <w:t>i.e.</w:t>
      </w:r>
      <w:proofErr w:type="gramEnd"/>
      <w:r>
        <w:rPr>
          <w:rFonts w:ascii="Calibri" w:hAnsi="Calibri" w:cs="Arial"/>
        </w:rPr>
        <w:t xml:space="preserve"> the client, dealer, contractor, etc.), a total number of hours and hourly rate will be determined and authorized by PHIL. PHIL traditionally does not pay mileage to and from the jobsite for warranty repairs. If that is requested, PHIL reserves the right to authorize or deny such requests, when made prior to a warranty repair.</w:t>
      </w:r>
    </w:p>
    <w:p w14:paraId="6A51AEF5" w14:textId="77777777" w:rsidR="002764D0" w:rsidRPr="00AB2CA1" w:rsidRDefault="002764D0">
      <w:pPr>
        <w:ind w:left="360"/>
        <w:rPr>
          <w:rFonts w:ascii="Calibri" w:hAnsi="Calibri" w:cs="Arial"/>
        </w:rPr>
      </w:pPr>
    </w:p>
    <w:p w14:paraId="5AB1D407" w14:textId="6D1434E3" w:rsidR="002764D0" w:rsidRPr="00AB2CA1" w:rsidRDefault="002764D0">
      <w:pPr>
        <w:rPr>
          <w:rFonts w:ascii="Calibri" w:hAnsi="Calibri" w:cs="Arial"/>
        </w:rPr>
      </w:pPr>
      <w:r w:rsidRPr="00AB2CA1">
        <w:rPr>
          <w:rFonts w:ascii="Calibri" w:hAnsi="Calibri" w:cs="Arial"/>
        </w:rPr>
        <w:t xml:space="preserve">If Philippi-Hagenbuch, Inc., in honoring a product warranty, has to perform service work, the equipment must be </w:t>
      </w:r>
      <w:r w:rsidR="007177AB" w:rsidRPr="00AB2CA1">
        <w:rPr>
          <w:rFonts w:ascii="Calibri" w:hAnsi="Calibri" w:cs="Arial"/>
        </w:rPr>
        <w:t>pre-cleaned</w:t>
      </w:r>
      <w:r w:rsidRPr="00AB2CA1">
        <w:rPr>
          <w:rFonts w:ascii="Calibri" w:hAnsi="Calibri" w:cs="Arial"/>
        </w:rPr>
        <w:t xml:space="preserve"> and made available during normal business hours – 7AM to 5 PM Monday through Friday.  If service work has to be done outside normal business hours the equipment user/owner </w:t>
      </w:r>
      <w:r w:rsidR="0089209D">
        <w:rPr>
          <w:rFonts w:ascii="Calibri" w:hAnsi="Calibri" w:cs="Arial"/>
        </w:rPr>
        <w:t>understands that PHIL reserves the right to charge the client for</w:t>
      </w:r>
      <w:r w:rsidRPr="00AB2CA1">
        <w:rPr>
          <w:rFonts w:ascii="Calibri" w:hAnsi="Calibri" w:cs="Arial"/>
        </w:rPr>
        <w:t xml:space="preserve"> premium charges associated with such work or Philippi-Hagenbuch, Inc.’s warranty is voided.</w:t>
      </w:r>
    </w:p>
    <w:p w14:paraId="73200760" w14:textId="77777777" w:rsidR="002764D0" w:rsidRPr="00AB2CA1" w:rsidRDefault="002764D0">
      <w:pPr>
        <w:rPr>
          <w:rFonts w:ascii="Calibri" w:hAnsi="Calibri" w:cs="Arial"/>
        </w:rPr>
      </w:pPr>
    </w:p>
    <w:p w14:paraId="2EC7F13A" w14:textId="77777777" w:rsidR="002764D0" w:rsidRPr="00AB2CA1" w:rsidRDefault="002764D0">
      <w:pPr>
        <w:rPr>
          <w:rFonts w:ascii="Calibri" w:hAnsi="Calibri" w:cs="Arial"/>
        </w:rPr>
      </w:pPr>
      <w:r w:rsidRPr="00AB2CA1">
        <w:rPr>
          <w:rFonts w:ascii="Calibri" w:hAnsi="Calibri" w:cs="Arial"/>
        </w:rPr>
        <w:t xml:space="preserve">All implementations of Philippi-Hagenbuch, Inc.’s product warranty </w:t>
      </w:r>
      <w:proofErr w:type="gramStart"/>
      <w:r w:rsidRPr="00AB2CA1">
        <w:rPr>
          <w:rFonts w:ascii="Calibri" w:hAnsi="Calibri" w:cs="Arial"/>
        </w:rPr>
        <w:t>are</w:t>
      </w:r>
      <w:proofErr w:type="gramEnd"/>
      <w:r w:rsidRPr="00AB2CA1">
        <w:rPr>
          <w:rFonts w:ascii="Calibri" w:hAnsi="Calibri" w:cs="Arial"/>
        </w:rPr>
        <w:t xml:space="preserve"> conditional both on timely initial product payment per sales terms and the equipment user’s ongoing account being current with all payments.  Failure to pay in a timely manner voids the product warranties.  </w:t>
      </w:r>
    </w:p>
    <w:p w14:paraId="477E0195" w14:textId="77777777" w:rsidR="002764D0" w:rsidRPr="00AB2CA1" w:rsidRDefault="002764D0">
      <w:pPr>
        <w:rPr>
          <w:rFonts w:ascii="Calibri" w:hAnsi="Calibri" w:cs="Arial"/>
        </w:rPr>
      </w:pPr>
    </w:p>
    <w:p w14:paraId="480F7DDB" w14:textId="77777777" w:rsidR="002764D0" w:rsidRPr="00AB2CA1" w:rsidRDefault="002764D0">
      <w:pPr>
        <w:rPr>
          <w:rFonts w:ascii="Calibri" w:hAnsi="Calibri" w:cs="Arial"/>
        </w:rPr>
      </w:pPr>
      <w:r w:rsidRPr="00AB2CA1">
        <w:rPr>
          <w:rFonts w:ascii="Calibri" w:hAnsi="Calibri" w:cs="Arial"/>
        </w:rPr>
        <w:t xml:space="preserve">If Philippi-Hagenbuch, Inc. at a </w:t>
      </w:r>
      <w:proofErr w:type="gramStart"/>
      <w:r w:rsidRPr="00AB2CA1">
        <w:rPr>
          <w:rFonts w:ascii="Calibri" w:hAnsi="Calibri" w:cs="Arial"/>
        </w:rPr>
        <w:t>purchaser’s imposed</w:t>
      </w:r>
      <w:proofErr w:type="gramEnd"/>
      <w:r w:rsidRPr="00AB2CA1">
        <w:rPr>
          <w:rFonts w:ascii="Calibri" w:hAnsi="Calibri" w:cs="Arial"/>
        </w:rPr>
        <w:t xml:space="preserve"> request designs components of a product or a product outside Philippi-Hagenbuch, Inc.’s established design parameters, Philippi-Hagenbuch, Inc. will advise the user that higher than desired stresses/loads may occur and the purchaser in advance agrees to accept product problems/failures associated with such imposed product design stipulations.</w:t>
      </w:r>
    </w:p>
    <w:p w14:paraId="155C1467" w14:textId="77777777" w:rsidR="002764D0" w:rsidRDefault="002764D0" w:rsidP="00AB2CA1">
      <w:pPr>
        <w:rPr>
          <w:rFonts w:ascii="Calibri" w:hAnsi="Calibri" w:cs="Arial"/>
        </w:rPr>
      </w:pPr>
    </w:p>
    <w:p w14:paraId="08875EBB" w14:textId="77777777" w:rsidR="00AB2CA1" w:rsidRDefault="00AB2CA1" w:rsidP="00AB2CA1">
      <w:pPr>
        <w:rPr>
          <w:rFonts w:ascii="Calibri" w:hAnsi="Calibri" w:cs="Arial"/>
        </w:rPr>
      </w:pPr>
    </w:p>
    <w:p w14:paraId="4C49DEF6" w14:textId="77777777" w:rsidR="00AB2CA1" w:rsidRPr="00EB71D8" w:rsidRDefault="00AB2CA1" w:rsidP="00AB2CA1">
      <w:pPr>
        <w:jc w:val="center"/>
        <w:rPr>
          <w:rFonts w:ascii="Calibri" w:hAnsi="Calibri" w:cs="Arial"/>
          <w:b/>
          <w:sz w:val="28"/>
          <w:szCs w:val="28"/>
        </w:rPr>
      </w:pPr>
      <w:r w:rsidRPr="00EB71D8">
        <w:rPr>
          <w:rFonts w:ascii="Calibri" w:hAnsi="Calibri" w:cs="Arial"/>
          <w:b/>
          <w:sz w:val="28"/>
          <w:szCs w:val="28"/>
        </w:rPr>
        <w:t>For Warranty Claim Authorization</w:t>
      </w:r>
    </w:p>
    <w:p w14:paraId="48FB5198" w14:textId="27414201" w:rsidR="00AB2CA1" w:rsidRDefault="00AB2CA1" w:rsidP="00AB2CA1">
      <w:pPr>
        <w:jc w:val="center"/>
        <w:rPr>
          <w:rFonts w:ascii="Calibri" w:hAnsi="Calibri" w:cs="Arial"/>
        </w:rPr>
      </w:pPr>
      <w:r w:rsidRPr="00EB71D8">
        <w:rPr>
          <w:rFonts w:ascii="Calibri" w:hAnsi="Calibri" w:cs="Arial"/>
          <w:b/>
        </w:rPr>
        <w:t>Call:</w:t>
      </w:r>
      <w:r>
        <w:rPr>
          <w:rFonts w:ascii="Calibri" w:hAnsi="Calibri" w:cs="Arial"/>
        </w:rPr>
        <w:t xml:space="preserve"> </w:t>
      </w:r>
      <w:r w:rsidR="0089209D">
        <w:rPr>
          <w:rFonts w:ascii="Calibri" w:hAnsi="Calibri" w:cs="Arial"/>
        </w:rPr>
        <w:t xml:space="preserve">+1 </w:t>
      </w:r>
      <w:r>
        <w:rPr>
          <w:rFonts w:ascii="Calibri" w:hAnsi="Calibri" w:cs="Arial"/>
        </w:rPr>
        <w:t>(309) 697-9200</w:t>
      </w:r>
    </w:p>
    <w:p w14:paraId="6C75FFF8" w14:textId="0D8DDEEF" w:rsidR="00AB2CA1" w:rsidRDefault="00AB2CA1" w:rsidP="00AB2CA1">
      <w:pPr>
        <w:jc w:val="center"/>
        <w:rPr>
          <w:rFonts w:ascii="Calibri" w:hAnsi="Calibri" w:cs="Arial"/>
          <w:color w:val="C45911" w:themeColor="accent2" w:themeShade="BF"/>
        </w:rPr>
      </w:pPr>
      <w:r w:rsidRPr="00EB71D8">
        <w:rPr>
          <w:rFonts w:ascii="Calibri" w:hAnsi="Calibri" w:cs="Arial"/>
          <w:b/>
        </w:rPr>
        <w:t>Email:</w:t>
      </w:r>
      <w:r>
        <w:rPr>
          <w:rFonts w:ascii="Calibri" w:hAnsi="Calibri" w:cs="Arial"/>
        </w:rPr>
        <w:t xml:space="preserve"> </w:t>
      </w:r>
      <w:hyperlink r:id="rId10" w:history="1">
        <w:r w:rsidR="0089209D" w:rsidRPr="0089209D">
          <w:rPr>
            <w:rStyle w:val="Hyperlink"/>
            <w:rFonts w:ascii="Calibri" w:hAnsi="Calibri" w:cs="Arial"/>
            <w:color w:val="C45911" w:themeColor="accent2" w:themeShade="BF"/>
          </w:rPr>
          <w:t>sales@philsystems.com</w:t>
        </w:r>
      </w:hyperlink>
      <w:r w:rsidR="0089209D" w:rsidRPr="0089209D">
        <w:rPr>
          <w:rFonts w:ascii="Calibri" w:hAnsi="Calibri" w:cs="Arial"/>
          <w:color w:val="C45911" w:themeColor="accent2" w:themeShade="BF"/>
        </w:rPr>
        <w:t xml:space="preserve"> </w:t>
      </w:r>
    </w:p>
    <w:p w14:paraId="16AE1DA4" w14:textId="1C47685C" w:rsidR="0089209D" w:rsidRPr="00595238" w:rsidRDefault="0089209D" w:rsidP="00AB2CA1">
      <w:pPr>
        <w:jc w:val="center"/>
        <w:rPr>
          <w:rFonts w:ascii="Calibri" w:hAnsi="Calibri" w:cs="Arial"/>
        </w:rPr>
      </w:pPr>
      <w:r w:rsidRPr="0089209D">
        <w:rPr>
          <w:rFonts w:ascii="Calibri" w:hAnsi="Calibri" w:cs="Arial"/>
          <w:b/>
          <w:bCs/>
          <w:color w:val="000000" w:themeColor="text1"/>
        </w:rPr>
        <w:t>Web:</w:t>
      </w:r>
      <w:r w:rsidRPr="0089209D">
        <w:rPr>
          <w:rFonts w:ascii="Calibri" w:hAnsi="Calibri" w:cs="Arial"/>
          <w:color w:val="000000" w:themeColor="text1"/>
        </w:rPr>
        <w:t xml:space="preserve"> </w:t>
      </w:r>
      <w:hyperlink r:id="rId11" w:history="1">
        <w:r w:rsidRPr="0089209D">
          <w:rPr>
            <w:rStyle w:val="Hyperlink"/>
            <w:rFonts w:ascii="Calibri" w:hAnsi="Calibri" w:cs="Arial"/>
            <w:color w:val="C45911" w:themeColor="accent2" w:themeShade="BF"/>
          </w:rPr>
          <w:t>https://www.philsystems.com/support/warranty-info</w:t>
        </w:r>
      </w:hyperlink>
      <w:r w:rsidRPr="0089209D">
        <w:rPr>
          <w:rFonts w:ascii="Calibri" w:hAnsi="Calibri" w:cs="Arial"/>
          <w:color w:val="C45911" w:themeColor="accent2" w:themeShade="BF"/>
        </w:rPr>
        <w:t xml:space="preserve"> </w:t>
      </w:r>
    </w:p>
    <w:p w14:paraId="05E9BF70" w14:textId="77777777" w:rsidR="00AB2CA1" w:rsidRPr="00AB2CA1" w:rsidRDefault="00AB2CA1" w:rsidP="00AB2CA1">
      <w:pPr>
        <w:rPr>
          <w:rFonts w:ascii="Calibri" w:hAnsi="Calibri" w:cs="Arial"/>
        </w:rPr>
      </w:pPr>
    </w:p>
    <w:sectPr w:rsidR="00AB2CA1" w:rsidRPr="00AB2CA1" w:rsidSect="0089209D">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D4418" w14:textId="77777777" w:rsidR="00F703A5" w:rsidRDefault="00F703A5">
      <w:r>
        <w:separator/>
      </w:r>
    </w:p>
  </w:endnote>
  <w:endnote w:type="continuationSeparator" w:id="0">
    <w:p w14:paraId="4B765A3D" w14:textId="77777777" w:rsidR="00F703A5" w:rsidRDefault="00F7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7DD41" w14:textId="69D0CB3A" w:rsidR="00113EFC" w:rsidRPr="0089209D" w:rsidRDefault="0089209D" w:rsidP="0089209D">
    <w:pPr>
      <w:pStyle w:val="Footer"/>
      <w:tabs>
        <w:tab w:val="clear" w:pos="8640"/>
        <w:tab w:val="right" w:pos="10350"/>
      </w:tabs>
      <w:rPr>
        <w:rFonts w:ascii="Calibri" w:hAnsi="Calibri" w:cs="Arial"/>
        <w:color w:val="808080" w:themeColor="background1" w:themeShade="80"/>
        <w:sz w:val="20"/>
        <w:szCs w:val="20"/>
      </w:rPr>
    </w:pPr>
    <w:r w:rsidRPr="0089209D">
      <w:rPr>
        <w:rFonts w:ascii="Calibri" w:hAnsi="Calibri"/>
        <w:color w:val="808080" w:themeColor="background1" w:themeShade="80"/>
        <w:sz w:val="20"/>
        <w:szCs w:val="20"/>
      </w:rPr>
      <w:t>Created on 1/8/2021</w:t>
    </w:r>
    <w:r w:rsidR="00113EFC" w:rsidRPr="0089209D">
      <w:rPr>
        <w:color w:val="808080" w:themeColor="background1" w:themeShade="80"/>
      </w:rPr>
      <w:tab/>
    </w:r>
    <w:r w:rsidR="00113EFC" w:rsidRPr="0089209D">
      <w:rPr>
        <w:color w:val="808080" w:themeColor="background1" w:themeShade="80"/>
      </w:rPr>
      <w:tab/>
    </w:r>
    <w:r w:rsidR="00113EFC" w:rsidRPr="0089209D">
      <w:rPr>
        <w:rStyle w:val="PageNumber"/>
        <w:rFonts w:ascii="Calibri" w:hAnsi="Calibri" w:cs="Arial"/>
        <w:color w:val="808080" w:themeColor="background1" w:themeShade="80"/>
        <w:sz w:val="20"/>
        <w:szCs w:val="20"/>
      </w:rPr>
      <w:fldChar w:fldCharType="begin"/>
    </w:r>
    <w:r w:rsidR="00113EFC" w:rsidRPr="0089209D">
      <w:rPr>
        <w:rStyle w:val="PageNumber"/>
        <w:rFonts w:ascii="Calibri" w:hAnsi="Calibri" w:cs="Arial"/>
        <w:color w:val="808080" w:themeColor="background1" w:themeShade="80"/>
        <w:sz w:val="20"/>
        <w:szCs w:val="20"/>
      </w:rPr>
      <w:instrText xml:space="preserve"> PAGE </w:instrText>
    </w:r>
    <w:r w:rsidR="00113EFC" w:rsidRPr="0089209D">
      <w:rPr>
        <w:rStyle w:val="PageNumber"/>
        <w:rFonts w:ascii="Calibri" w:hAnsi="Calibri" w:cs="Arial"/>
        <w:color w:val="808080" w:themeColor="background1" w:themeShade="80"/>
        <w:sz w:val="20"/>
        <w:szCs w:val="20"/>
      </w:rPr>
      <w:fldChar w:fldCharType="separate"/>
    </w:r>
    <w:r w:rsidR="004B6804" w:rsidRPr="0089209D">
      <w:rPr>
        <w:rStyle w:val="PageNumber"/>
        <w:rFonts w:ascii="Calibri" w:hAnsi="Calibri" w:cs="Arial"/>
        <w:noProof/>
        <w:color w:val="808080" w:themeColor="background1" w:themeShade="80"/>
        <w:sz w:val="20"/>
        <w:szCs w:val="20"/>
      </w:rPr>
      <w:t>1</w:t>
    </w:r>
    <w:r w:rsidR="00113EFC" w:rsidRPr="0089209D">
      <w:rPr>
        <w:rStyle w:val="PageNumber"/>
        <w:rFonts w:ascii="Calibri" w:hAnsi="Calibri" w:cs="Arial"/>
        <w:color w:val="808080" w:themeColor="background1" w:themeShade="80"/>
        <w:sz w:val="20"/>
        <w:szCs w:val="20"/>
      </w:rPr>
      <w:fldChar w:fldCharType="end"/>
    </w:r>
    <w:r w:rsidR="00113EFC" w:rsidRPr="0089209D">
      <w:rPr>
        <w:rStyle w:val="PageNumber"/>
        <w:rFonts w:ascii="Calibri" w:hAnsi="Calibri" w:cs="Arial"/>
        <w:color w:val="808080" w:themeColor="background1" w:themeShade="80"/>
        <w:sz w:val="20"/>
        <w:szCs w:val="20"/>
      </w:rPr>
      <w:t xml:space="preserve"> of </w:t>
    </w:r>
    <w:r w:rsidR="00113EFC" w:rsidRPr="0089209D">
      <w:rPr>
        <w:rStyle w:val="PageNumber"/>
        <w:rFonts w:ascii="Calibri" w:hAnsi="Calibri" w:cs="Arial"/>
        <w:color w:val="808080" w:themeColor="background1" w:themeShade="80"/>
        <w:sz w:val="20"/>
        <w:szCs w:val="20"/>
      </w:rPr>
      <w:fldChar w:fldCharType="begin"/>
    </w:r>
    <w:r w:rsidR="00113EFC" w:rsidRPr="0089209D">
      <w:rPr>
        <w:rStyle w:val="PageNumber"/>
        <w:rFonts w:ascii="Calibri" w:hAnsi="Calibri" w:cs="Arial"/>
        <w:color w:val="808080" w:themeColor="background1" w:themeShade="80"/>
        <w:sz w:val="20"/>
        <w:szCs w:val="20"/>
      </w:rPr>
      <w:instrText xml:space="preserve"> NUMPAGES </w:instrText>
    </w:r>
    <w:r w:rsidR="00113EFC" w:rsidRPr="0089209D">
      <w:rPr>
        <w:rStyle w:val="PageNumber"/>
        <w:rFonts w:ascii="Calibri" w:hAnsi="Calibri" w:cs="Arial"/>
        <w:color w:val="808080" w:themeColor="background1" w:themeShade="80"/>
        <w:sz w:val="20"/>
        <w:szCs w:val="20"/>
      </w:rPr>
      <w:fldChar w:fldCharType="separate"/>
    </w:r>
    <w:r w:rsidR="004B6804" w:rsidRPr="0089209D">
      <w:rPr>
        <w:rStyle w:val="PageNumber"/>
        <w:rFonts w:ascii="Calibri" w:hAnsi="Calibri" w:cs="Arial"/>
        <w:noProof/>
        <w:color w:val="808080" w:themeColor="background1" w:themeShade="80"/>
        <w:sz w:val="20"/>
        <w:szCs w:val="20"/>
      </w:rPr>
      <w:t>1</w:t>
    </w:r>
    <w:r w:rsidR="00113EFC" w:rsidRPr="0089209D">
      <w:rPr>
        <w:rStyle w:val="PageNumber"/>
        <w:rFonts w:ascii="Calibri" w:hAnsi="Calibri" w:cs="Arial"/>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0D7D8" w14:textId="77777777" w:rsidR="00F703A5" w:rsidRDefault="00F703A5">
      <w:r>
        <w:separator/>
      </w:r>
    </w:p>
  </w:footnote>
  <w:footnote w:type="continuationSeparator" w:id="0">
    <w:p w14:paraId="35333BB7" w14:textId="77777777" w:rsidR="00F703A5" w:rsidRDefault="00F7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3ABD" w14:textId="77777777" w:rsidR="00AB2CA1" w:rsidRDefault="00710F43">
    <w:pPr>
      <w:pStyle w:val="Header"/>
    </w:pPr>
    <w:r>
      <w:rPr>
        <w:noProof/>
      </w:rPr>
      <w:drawing>
        <wp:anchor distT="0" distB="0" distL="114300" distR="114300" simplePos="0" relativeHeight="251657728" behindDoc="0" locked="0" layoutInCell="1" allowOverlap="1" wp14:anchorId="52FA0E0B" wp14:editId="3B40C416">
          <wp:simplePos x="0" y="0"/>
          <wp:positionH relativeFrom="column">
            <wp:posOffset>-151130</wp:posOffset>
          </wp:positionH>
          <wp:positionV relativeFrom="paragraph">
            <wp:posOffset>-271780</wp:posOffset>
          </wp:positionV>
          <wp:extent cx="6213475" cy="103568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347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F1F7" w14:textId="77777777" w:rsidR="00AB2CA1" w:rsidRDefault="00AB2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0D469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C562D"/>
    <w:multiLevelType w:val="hybridMultilevel"/>
    <w:tmpl w:val="8C2AA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FC"/>
    <w:rsid w:val="00113EFC"/>
    <w:rsid w:val="00177431"/>
    <w:rsid w:val="002330B1"/>
    <w:rsid w:val="002764D0"/>
    <w:rsid w:val="0039141C"/>
    <w:rsid w:val="003C4E70"/>
    <w:rsid w:val="00497F11"/>
    <w:rsid w:val="004B6804"/>
    <w:rsid w:val="00590569"/>
    <w:rsid w:val="00687FEB"/>
    <w:rsid w:val="00710F43"/>
    <w:rsid w:val="00712133"/>
    <w:rsid w:val="0071557E"/>
    <w:rsid w:val="007177AB"/>
    <w:rsid w:val="0079467B"/>
    <w:rsid w:val="0089209D"/>
    <w:rsid w:val="00A03019"/>
    <w:rsid w:val="00AB2CA1"/>
    <w:rsid w:val="00B56BD1"/>
    <w:rsid w:val="00BB605F"/>
    <w:rsid w:val="00E84F6D"/>
    <w:rsid w:val="00E861EB"/>
    <w:rsid w:val="00F7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B9F97"/>
  <w14:defaultImageDpi w14:val="300"/>
  <w15:chartTrackingRefBased/>
  <w15:docId w15:val="{0F7CECFC-0872-1F45-A0AE-AB206A99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sz w:val="28"/>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BodyText2">
    <w:name w:val="Body Text 2"/>
    <w:basedOn w:val="Normal"/>
    <w:rPr>
      <w:b/>
      <w:bCs/>
      <w:sz w:val="36"/>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113EFC"/>
  </w:style>
  <w:style w:type="character" w:styleId="Hyperlink">
    <w:name w:val="Hyperlink"/>
    <w:basedOn w:val="DefaultParagraphFont"/>
    <w:rsid w:val="0089209D"/>
    <w:rPr>
      <w:color w:val="0563C1" w:themeColor="hyperlink"/>
      <w:u w:val="single"/>
    </w:rPr>
  </w:style>
  <w:style w:type="character" w:styleId="UnresolvedMention">
    <w:name w:val="Unresolved Mention"/>
    <w:basedOn w:val="DefaultParagraphFont"/>
    <w:uiPriority w:val="99"/>
    <w:semiHidden/>
    <w:unhideWhenUsed/>
    <w:rsid w:val="00892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ilsystems.com/support/warranty-info" TargetMode="External"/><Relationship Id="rId5" Type="http://schemas.openxmlformats.org/officeDocument/2006/relationships/webSettings" Target="webSettings.xml"/><Relationship Id="rId10" Type="http://schemas.openxmlformats.org/officeDocument/2006/relationships/hyperlink" Target="mailto:sales@philsystem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8992-331A-B742-813E-42CA68FE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830</Words>
  <Characters>4737</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HiVol Body Warranty</vt:lpstr>
      <vt:lpstr>    Additional Conditions Applicable to Warranty Claims</vt:lpstr>
    </vt:vector>
  </TitlesOfParts>
  <Company>Philippi-Hagenbuch, Inc.</Company>
  <LinksUpToDate>false</LinksUpToDate>
  <CharactersWithSpaces>5556</CharactersWithSpaces>
  <SharedDoc>false</SharedDoc>
  <HLinks>
    <vt:vector size="6" baseType="variant">
      <vt:variant>
        <vt:i4>131119</vt:i4>
      </vt:variant>
      <vt:variant>
        <vt:i4>-1</vt:i4>
      </vt:variant>
      <vt:variant>
        <vt:i4>2049</vt:i4>
      </vt:variant>
      <vt:variant>
        <vt:i4>1</vt:i4>
      </vt:variant>
      <vt:variant>
        <vt:lpwstr>logo_714x120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HiVol Body Warranty</dc:title>
  <dc:subject/>
  <dc:creator>Josh Swank</dc:creator>
  <cp:keywords>warranty</cp:keywords>
  <cp:lastModifiedBy>Josh Swank</cp:lastModifiedBy>
  <cp:revision>4</cp:revision>
  <cp:lastPrinted>2014-06-13T20:57:00Z</cp:lastPrinted>
  <dcterms:created xsi:type="dcterms:W3CDTF">2021-01-08T22:41:00Z</dcterms:created>
  <dcterms:modified xsi:type="dcterms:W3CDTF">2021-01-08T22:51:00Z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1043985560</vt:i4>
  </property>
  <property fmtid="{D5CDD505-2E9C-101B-9397-08002B2CF9AE}" pid="3" name="_EmailSubject">
    <vt:lpwstr>Warranty documents with LeRoy's revisions</vt:lpwstr>
  </property>
  <property fmtid="{D5CDD505-2E9C-101B-9397-08002B2CF9AE}" pid="4" name="_AuthorEmail">
    <vt:lpwstr>shudson@PhilSystems.com</vt:lpwstr>
  </property>
  <property fmtid="{D5CDD505-2E9C-101B-9397-08002B2CF9AE}" pid="5" name="_AuthorEmailDisplayName">
    <vt:lpwstr>Susan M Hudson</vt:lpwstr>
  </property>
  <property fmtid="{D5CDD505-2E9C-101B-9397-08002B2CF9AE}" pid="6" name="_ReviewingToolsShownOnce">
    <vt:lpwstr/>
  </property>
</Properties>
</file>